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73E22">
        <w:rPr>
          <w:rFonts w:ascii="Times New Roman" w:eastAsia="Arial Unicode MS" w:hAnsi="Times New Roman" w:cs="Times New Roman"/>
          <w:b/>
          <w:sz w:val="24"/>
          <w:szCs w:val="24"/>
          <w:lang w:eastAsia="lv-LV"/>
        </w:rPr>
        <w:t>Nr.50</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073E22">
        <w:rPr>
          <w:rFonts w:ascii="Times New Roman" w:eastAsia="Arial Unicode MS" w:hAnsi="Times New Roman" w:cs="Times New Roman"/>
          <w:sz w:val="24"/>
          <w:szCs w:val="24"/>
          <w:lang w:eastAsia="lv-LV"/>
        </w:rPr>
        <w:t>(protokols Nr.3, 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073E22" w:rsidRPr="00C05C01" w:rsidRDefault="00073E22" w:rsidP="00073E22">
      <w:pPr>
        <w:pStyle w:val="Virsraksts1"/>
        <w:ind w:firstLine="0"/>
        <w:jc w:val="left"/>
        <w:rPr>
          <w:rFonts w:cs="Times New Roman"/>
          <w:i/>
        </w:rPr>
      </w:pPr>
      <w:r w:rsidRPr="00C05C01">
        <w:rPr>
          <w:rFonts w:cs="Times New Roman"/>
        </w:rPr>
        <w:t>Par būvniecības izmaksu apstiprinā</w:t>
      </w:r>
      <w:r w:rsidRPr="00C05C01">
        <w:rPr>
          <w:rFonts w:eastAsia="Malgun Gothic Semilight" w:cs="Times New Roman"/>
        </w:rPr>
        <w:t>š</w:t>
      </w:r>
      <w:r w:rsidRPr="00C05C01">
        <w:rPr>
          <w:rFonts w:cs="Times New Roman"/>
        </w:rPr>
        <w:t>anu un aizņēmuma ņem</w:t>
      </w:r>
      <w:r w:rsidRPr="00C05C01">
        <w:rPr>
          <w:rFonts w:eastAsia="Malgun Gothic Semilight" w:cs="Times New Roman"/>
        </w:rPr>
        <w:t>š</w:t>
      </w:r>
      <w:r w:rsidRPr="00C05C01">
        <w:rPr>
          <w:rFonts w:cs="Times New Roman"/>
        </w:rPr>
        <w:t>anu LEADER programmas</w:t>
      </w:r>
      <w:r w:rsidRPr="00C05C01">
        <w:rPr>
          <w:rFonts w:cs="Times New Roman"/>
          <w:i/>
        </w:rPr>
        <w:t xml:space="preserve"> </w:t>
      </w:r>
      <w:r w:rsidRPr="00C05C01">
        <w:rPr>
          <w:rFonts w:cs="Times New Roman"/>
        </w:rPr>
        <w:t>projekta “J. Alunāna parka atjauno</w:t>
      </w:r>
      <w:r w:rsidRPr="00C05C01">
        <w:rPr>
          <w:rFonts w:eastAsia="Malgun Gothic Semilight" w:cs="Times New Roman"/>
        </w:rPr>
        <w:t>š</w:t>
      </w:r>
      <w:r w:rsidRPr="00C05C01">
        <w:rPr>
          <w:rFonts w:cs="Times New Roman"/>
        </w:rPr>
        <w:t>ana Madonas novada Kalsnavas pagastā</w:t>
      </w:r>
      <w:r w:rsidRPr="00C05C01">
        <w:rPr>
          <w:rFonts w:eastAsia="Malgun Gothic Semilight" w:cs="Times New Roman"/>
        </w:rPr>
        <w:t>”</w:t>
      </w:r>
      <w:r w:rsidRPr="00C05C01">
        <w:rPr>
          <w:rFonts w:cs="Times New Roman"/>
        </w:rPr>
        <w:t xml:space="preserve">, </w:t>
      </w:r>
      <w:proofErr w:type="spellStart"/>
      <w:r w:rsidRPr="00C05C01">
        <w:rPr>
          <w:rFonts w:cs="Times New Roman"/>
        </w:rPr>
        <w:t>Ident</w:t>
      </w:r>
      <w:proofErr w:type="spellEnd"/>
      <w:r w:rsidRPr="00C05C01">
        <w:rPr>
          <w:rFonts w:cs="Times New Roman"/>
        </w:rPr>
        <w:t>. Nr.  16-05-AL23-A019.2201-000007 īstenošanai</w:t>
      </w:r>
    </w:p>
    <w:p w:rsidR="00073E22" w:rsidRPr="00073E22" w:rsidRDefault="00073E22" w:rsidP="00073E22">
      <w:pPr>
        <w:spacing w:after="0" w:line="240" w:lineRule="auto"/>
        <w:rPr>
          <w:rFonts w:ascii="Times New Roman" w:hAnsi="Times New Roman" w:cs="Times New Roman"/>
          <w:sz w:val="24"/>
          <w:szCs w:val="24"/>
          <w:lang w:eastAsia="lv-LV"/>
        </w:rPr>
      </w:pPr>
    </w:p>
    <w:p w:rsidR="00073E22" w:rsidRPr="00C05C01" w:rsidRDefault="00073E22" w:rsidP="00EA7C0E">
      <w:pPr>
        <w:spacing w:after="0" w:line="240" w:lineRule="auto"/>
        <w:ind w:firstLine="720"/>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 xml:space="preserve">Projekta ietvaros ir paredzēts veikt J. Alunāna parka atjaunošanu Madonas novada Kalsnavas pagastā. Darbi, kas projekta ietvaros jāveic – celiņu izbūve (esošā atjaunošana, jaunu izbūve), </w:t>
      </w:r>
      <w:proofErr w:type="spellStart"/>
      <w:r w:rsidRPr="00C05C01">
        <w:rPr>
          <w:rFonts w:ascii="Times New Roman" w:eastAsia="Calibri" w:hAnsi="Times New Roman" w:cs="Times New Roman"/>
          <w:sz w:val="24"/>
          <w:szCs w:val="24"/>
          <w:lang w:eastAsia="lv-LV"/>
        </w:rPr>
        <w:t>pandusa</w:t>
      </w:r>
      <w:proofErr w:type="spellEnd"/>
      <w:r w:rsidRPr="00C05C01">
        <w:rPr>
          <w:rFonts w:ascii="Times New Roman" w:eastAsia="Calibri" w:hAnsi="Times New Roman" w:cs="Times New Roman"/>
          <w:sz w:val="24"/>
          <w:szCs w:val="24"/>
          <w:lang w:eastAsia="lv-LV"/>
        </w:rPr>
        <w:t xml:space="preserve"> izbūve – nodrošinot parka pieejamību personām ar kustību traucējumiem, stāvlaukuma izveide automašīnām, parka izkopšana izcērtot nelietderīgos kokus, kas atrodas parka teritorijā, informatīvo plākšņu uzstādīšana, vides objektu izveidošana, ārējā apgaismojuma izbūve, skatuves (deju grīdas izveide) izbūvi u.c. darbi </w:t>
      </w:r>
      <w:r w:rsidRPr="00C05C01">
        <w:rPr>
          <w:rFonts w:ascii="Times New Roman" w:eastAsia="Calibri" w:hAnsi="Times New Roman" w:cs="Times New Roman"/>
          <w:i/>
          <w:sz w:val="24"/>
          <w:szCs w:val="24"/>
          <w:lang w:eastAsia="lv-LV"/>
        </w:rPr>
        <w:t>(skatīt pielikumu Nr. 1)</w:t>
      </w:r>
      <w:r w:rsidRPr="00C05C01">
        <w:rPr>
          <w:rFonts w:ascii="Times New Roman" w:eastAsia="Calibri" w:hAnsi="Times New Roman" w:cs="Times New Roman"/>
          <w:sz w:val="24"/>
          <w:szCs w:val="24"/>
          <w:lang w:eastAsia="lv-LV"/>
        </w:rPr>
        <w:t>.</w:t>
      </w:r>
    </w:p>
    <w:p w:rsidR="00073E22" w:rsidRPr="00C05C01" w:rsidRDefault="00073E22" w:rsidP="00EA7C0E">
      <w:pPr>
        <w:spacing w:after="0" w:line="240" w:lineRule="auto"/>
        <w:ind w:firstLine="720"/>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Projekta ietvaros ir veikta iepirkuma procedūra būvdarbiem par kopējo cenu EUR 175 671, 70 (t.sk. PVN 21 %) un cenu aptauja būvuzraudzības darbiem par kopējo summu EUR 10 702,45 (t.sk. PVN 21 %). Autoruzraudzības līgums bija noslēgts kopā ar projektēšanas darbiem, autoruzraudzībai paredzamās izmaksas EUR 225,00 (t.sk. PVN 21 %).</w:t>
      </w:r>
    </w:p>
    <w:p w:rsidR="00073E22" w:rsidRDefault="00073E22" w:rsidP="00EA7C0E">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hAnsi="Times New Roman"/>
          <w:sz w:val="24"/>
        </w:rPr>
        <w:t>Noklausījusies</w:t>
      </w:r>
      <w:r w:rsidRPr="00C05C01">
        <w:rPr>
          <w:rFonts w:ascii="Times New Roman" w:eastAsia="Calibri" w:hAnsi="Times New Roman" w:cs="Times New Roman"/>
          <w:sz w:val="24"/>
          <w:szCs w:val="24"/>
          <w:lang w:eastAsia="lv-LV"/>
        </w:rPr>
        <w:t xml:space="preserve"> projektu sagatavošanas un ieviešanas speciālistes </w:t>
      </w:r>
      <w:proofErr w:type="spellStart"/>
      <w:r w:rsidRPr="00C05C01">
        <w:rPr>
          <w:rFonts w:ascii="Times New Roman" w:eastAsia="Calibri" w:hAnsi="Times New Roman" w:cs="Times New Roman"/>
          <w:sz w:val="24"/>
          <w:szCs w:val="24"/>
          <w:lang w:eastAsia="lv-LV"/>
        </w:rPr>
        <w:t>I.Kārkliņas</w:t>
      </w:r>
      <w:proofErr w:type="spellEnd"/>
      <w:r w:rsidRPr="00C05C01">
        <w:rPr>
          <w:rFonts w:ascii="Times New Roman" w:eastAsia="Calibri" w:hAnsi="Times New Roman" w:cs="Times New Roman"/>
          <w:sz w:val="24"/>
          <w:szCs w:val="24"/>
          <w:lang w:eastAsia="lv-LV"/>
        </w:rPr>
        <w:t xml:space="preserve"> sniegto informāciju,</w:t>
      </w:r>
      <w:r w:rsidRPr="00C05C01">
        <w:rPr>
          <w:rFonts w:ascii="Times New Roman" w:hAnsi="Times New Roman" w:cs="Times New Roman"/>
          <w:sz w:val="24"/>
          <w:szCs w:val="24"/>
        </w:rPr>
        <w:t xml:space="preserve"> ņemot vērā 20.02.2018. Finanšu un attīstības komitejas atzinumu</w:t>
      </w:r>
      <w:r w:rsidRPr="00C05C01">
        <w:rPr>
          <w:rFonts w:ascii="Times New Roman" w:hAnsi="Times New Roman"/>
          <w:b/>
          <w:sz w:val="24"/>
        </w:rPr>
        <w:t xml:space="preserve">, </w:t>
      </w:r>
      <w:r w:rsidR="00EA7C0E" w:rsidRPr="005518C5">
        <w:rPr>
          <w:rFonts w:ascii="Times New Roman" w:eastAsia="SimSun" w:hAnsi="Times New Roman" w:cs="Times New Roman"/>
          <w:b/>
          <w:bCs/>
          <w:kern w:val="3"/>
          <w:sz w:val="24"/>
          <w:szCs w:val="24"/>
          <w:lang w:eastAsia="zh-CN" w:bidi="hi-IN"/>
        </w:rPr>
        <w:t>atklāti balsojot</w:t>
      </w:r>
      <w:r w:rsidR="00EA7C0E" w:rsidRPr="005518C5">
        <w:rPr>
          <w:rFonts w:ascii="Times New Roman" w:eastAsia="SimSun" w:hAnsi="Times New Roman" w:cs="Times New Roman"/>
          <w:kern w:val="3"/>
          <w:sz w:val="24"/>
          <w:szCs w:val="24"/>
          <w:lang w:eastAsia="zh-CN" w:bidi="hi-IN"/>
        </w:rPr>
        <w:t xml:space="preserve">: </w:t>
      </w:r>
      <w:r w:rsidR="00EA7C0E">
        <w:rPr>
          <w:rFonts w:ascii="Times New Roman" w:eastAsia="SimSun" w:hAnsi="Times New Roman" w:cs="Times New Roman"/>
          <w:b/>
          <w:kern w:val="3"/>
          <w:sz w:val="24"/>
          <w:szCs w:val="24"/>
          <w:lang w:eastAsia="zh-CN" w:bidi="hi-IN"/>
        </w:rPr>
        <w:t>PAR – 13</w:t>
      </w:r>
      <w:r w:rsidR="00EA7C0E" w:rsidRPr="005518C5">
        <w:rPr>
          <w:rFonts w:ascii="Times New Roman" w:eastAsia="SimSun" w:hAnsi="Times New Roman" w:cs="Times New Roman"/>
          <w:b/>
          <w:kern w:val="3"/>
          <w:sz w:val="24"/>
          <w:szCs w:val="24"/>
          <w:lang w:eastAsia="zh-CN" w:bidi="hi-IN"/>
        </w:rPr>
        <w:t xml:space="preserve"> </w:t>
      </w:r>
      <w:r w:rsidR="00EA7C0E" w:rsidRPr="005518C5">
        <w:rPr>
          <w:rFonts w:ascii="Times New Roman" w:eastAsia="SimSun" w:hAnsi="Times New Roman" w:cs="Times New Roman"/>
          <w:kern w:val="3"/>
          <w:sz w:val="24"/>
          <w:szCs w:val="24"/>
          <w:lang w:eastAsia="zh-CN" w:bidi="hi-IN"/>
        </w:rPr>
        <w:t>(</w:t>
      </w:r>
      <w:r w:rsidR="00EA7C0E">
        <w:rPr>
          <w:rFonts w:ascii="Times New Roman" w:eastAsia="SimSun" w:hAnsi="Times New Roman" w:cs="Times New Roman"/>
          <w:kern w:val="3"/>
          <w:sz w:val="24"/>
          <w:szCs w:val="24"/>
          <w:lang w:eastAsia="zh-CN" w:bidi="hi-IN"/>
        </w:rPr>
        <w:t xml:space="preserve">Agris </w:t>
      </w:r>
      <w:proofErr w:type="spellStart"/>
      <w:r w:rsidR="00EA7C0E">
        <w:rPr>
          <w:rFonts w:ascii="Times New Roman" w:eastAsia="SimSun" w:hAnsi="Times New Roman" w:cs="Times New Roman"/>
          <w:kern w:val="3"/>
          <w:sz w:val="24"/>
          <w:szCs w:val="24"/>
          <w:lang w:eastAsia="zh-CN" w:bidi="hi-IN"/>
        </w:rPr>
        <w:t>Lungevičs</w:t>
      </w:r>
      <w:proofErr w:type="spellEnd"/>
      <w:r w:rsidR="00EA7C0E">
        <w:rPr>
          <w:rFonts w:ascii="Times New Roman" w:eastAsia="SimSun" w:hAnsi="Times New Roman" w:cs="Times New Roman"/>
          <w:kern w:val="3"/>
          <w:sz w:val="24"/>
          <w:szCs w:val="24"/>
          <w:lang w:eastAsia="zh-CN" w:bidi="hi-IN"/>
        </w:rPr>
        <w:t xml:space="preserve">, </w:t>
      </w:r>
      <w:r w:rsidR="00EA7C0E" w:rsidRPr="005518C5">
        <w:rPr>
          <w:rFonts w:ascii="Times New Roman" w:hAnsi="Times New Roman" w:cs="Times New Roman"/>
          <w:sz w:val="24"/>
          <w:szCs w:val="24"/>
        </w:rPr>
        <w:t>Zigfrīds Gora</w:t>
      </w:r>
      <w:r w:rsidR="00EA7C0E">
        <w:rPr>
          <w:rFonts w:ascii="Times New Roman" w:hAnsi="Times New Roman" w:cs="Times New Roman"/>
          <w:sz w:val="24"/>
          <w:szCs w:val="24"/>
        </w:rPr>
        <w:t xml:space="preserve">, Ivars Miķelsons, Artūrs Čačka, Antra </w:t>
      </w:r>
      <w:proofErr w:type="spellStart"/>
      <w:r w:rsidR="00EA7C0E">
        <w:rPr>
          <w:rFonts w:ascii="Times New Roman" w:hAnsi="Times New Roman" w:cs="Times New Roman"/>
          <w:sz w:val="24"/>
          <w:szCs w:val="24"/>
        </w:rPr>
        <w:t>Gotlaufa</w:t>
      </w:r>
      <w:proofErr w:type="spellEnd"/>
      <w:r w:rsidR="00EA7C0E">
        <w:rPr>
          <w:rFonts w:ascii="Times New Roman" w:hAnsi="Times New Roman" w:cs="Times New Roman"/>
          <w:sz w:val="24"/>
          <w:szCs w:val="24"/>
        </w:rPr>
        <w:t xml:space="preserve">, </w:t>
      </w:r>
      <w:r w:rsidR="00EA7C0E" w:rsidRPr="005518C5">
        <w:rPr>
          <w:rFonts w:ascii="Times New Roman" w:hAnsi="Times New Roman" w:cs="Times New Roman"/>
          <w:sz w:val="24"/>
          <w:szCs w:val="24"/>
        </w:rPr>
        <w:t xml:space="preserve">Artūrs </w:t>
      </w:r>
      <w:proofErr w:type="spellStart"/>
      <w:r w:rsidR="00EA7C0E" w:rsidRPr="005518C5">
        <w:rPr>
          <w:rFonts w:ascii="Times New Roman" w:hAnsi="Times New Roman" w:cs="Times New Roman"/>
          <w:sz w:val="24"/>
          <w:szCs w:val="24"/>
        </w:rPr>
        <w:t>Grandāns</w:t>
      </w:r>
      <w:proofErr w:type="spellEnd"/>
      <w:r w:rsidR="00EA7C0E" w:rsidRPr="005518C5">
        <w:rPr>
          <w:rFonts w:ascii="Times New Roman" w:hAnsi="Times New Roman" w:cs="Times New Roman"/>
          <w:sz w:val="24"/>
          <w:szCs w:val="24"/>
        </w:rPr>
        <w:t>, Gunārs Ikaunieks, Valda Kļaviņa, Andris Sakne,</w:t>
      </w:r>
      <w:r w:rsidR="00EA7C0E">
        <w:rPr>
          <w:rFonts w:ascii="Times New Roman" w:hAnsi="Times New Roman" w:cs="Times New Roman"/>
          <w:sz w:val="24"/>
          <w:szCs w:val="24"/>
        </w:rPr>
        <w:t xml:space="preserve"> Rihards Saulītis, Aleksandrs </w:t>
      </w:r>
      <w:proofErr w:type="spellStart"/>
      <w:r w:rsidR="00EA7C0E">
        <w:rPr>
          <w:rFonts w:ascii="Times New Roman" w:hAnsi="Times New Roman" w:cs="Times New Roman"/>
          <w:sz w:val="24"/>
          <w:szCs w:val="24"/>
        </w:rPr>
        <w:t>Šrubs</w:t>
      </w:r>
      <w:proofErr w:type="spellEnd"/>
      <w:r w:rsidR="00EA7C0E">
        <w:rPr>
          <w:rFonts w:ascii="Times New Roman" w:hAnsi="Times New Roman" w:cs="Times New Roman"/>
          <w:sz w:val="24"/>
          <w:szCs w:val="24"/>
        </w:rPr>
        <w:t xml:space="preserve">, Gatis </w:t>
      </w:r>
      <w:proofErr w:type="spellStart"/>
      <w:r w:rsidR="00EA7C0E">
        <w:rPr>
          <w:rFonts w:ascii="Times New Roman" w:hAnsi="Times New Roman" w:cs="Times New Roman"/>
          <w:sz w:val="24"/>
          <w:szCs w:val="24"/>
        </w:rPr>
        <w:t>Teilis</w:t>
      </w:r>
      <w:proofErr w:type="spellEnd"/>
      <w:r w:rsidR="00EA7C0E" w:rsidRPr="005518C5">
        <w:rPr>
          <w:rFonts w:ascii="Times New Roman" w:hAnsi="Times New Roman" w:cs="Times New Roman"/>
          <w:sz w:val="24"/>
          <w:szCs w:val="24"/>
        </w:rPr>
        <w:t xml:space="preserve">, </w:t>
      </w:r>
      <w:r w:rsidR="00EA7C0E">
        <w:rPr>
          <w:rFonts w:ascii="Times New Roman" w:hAnsi="Times New Roman" w:cs="Times New Roman"/>
          <w:sz w:val="24"/>
          <w:szCs w:val="24"/>
        </w:rPr>
        <w:t xml:space="preserve">Kaspars </w:t>
      </w:r>
      <w:proofErr w:type="spellStart"/>
      <w:r w:rsidR="00EA7C0E">
        <w:rPr>
          <w:rFonts w:ascii="Times New Roman" w:hAnsi="Times New Roman" w:cs="Times New Roman"/>
          <w:sz w:val="24"/>
          <w:szCs w:val="24"/>
        </w:rPr>
        <w:t>Udrass</w:t>
      </w:r>
      <w:proofErr w:type="spellEnd"/>
      <w:r w:rsidR="00EA7C0E" w:rsidRPr="005518C5">
        <w:rPr>
          <w:rFonts w:ascii="Times New Roman" w:eastAsia="SimSun" w:hAnsi="Times New Roman" w:cs="Times New Roman"/>
          <w:kern w:val="3"/>
          <w:sz w:val="24"/>
          <w:szCs w:val="24"/>
          <w:lang w:eastAsia="zh-CN" w:bidi="hi-IN"/>
        </w:rPr>
        <w:t xml:space="preserve">), </w:t>
      </w:r>
      <w:r w:rsidR="00EA7C0E" w:rsidRPr="005518C5">
        <w:rPr>
          <w:rFonts w:ascii="Times New Roman" w:eastAsia="SimSun" w:hAnsi="Times New Roman" w:cs="Times New Roman"/>
          <w:b/>
          <w:kern w:val="3"/>
          <w:sz w:val="24"/>
          <w:szCs w:val="24"/>
          <w:lang w:eastAsia="zh-CN" w:bidi="hi-IN"/>
        </w:rPr>
        <w:t>PRET – NAV,  ATTURAS – NAV</w:t>
      </w:r>
      <w:r w:rsidR="00EA7C0E" w:rsidRPr="005518C5">
        <w:rPr>
          <w:rFonts w:ascii="Times New Roman" w:eastAsia="SimSun" w:hAnsi="Times New Roman" w:cs="Times New Roman"/>
          <w:kern w:val="3"/>
          <w:sz w:val="24"/>
          <w:szCs w:val="24"/>
          <w:lang w:eastAsia="zh-CN" w:bidi="hi-IN"/>
        </w:rPr>
        <w:t>,  Madonas novada pašvaldības dome</w:t>
      </w:r>
      <w:r w:rsidR="00EA7C0E" w:rsidRPr="005518C5">
        <w:rPr>
          <w:rFonts w:ascii="Times New Roman" w:eastAsia="SimSun" w:hAnsi="Times New Roman" w:cs="Times New Roman"/>
          <w:b/>
          <w:kern w:val="3"/>
          <w:sz w:val="24"/>
          <w:szCs w:val="24"/>
          <w:lang w:eastAsia="zh-CN" w:bidi="hi-IN"/>
        </w:rPr>
        <w:t xml:space="preserve">  NOLEMJ:</w:t>
      </w:r>
    </w:p>
    <w:p w:rsidR="00EA7C0E" w:rsidRPr="00C05C01" w:rsidRDefault="00EA7C0E" w:rsidP="00EA7C0E">
      <w:pPr>
        <w:spacing w:after="0" w:line="240" w:lineRule="auto"/>
        <w:ind w:firstLine="720"/>
        <w:jc w:val="both"/>
        <w:rPr>
          <w:rFonts w:ascii="Times New Roman" w:eastAsia="Calibri" w:hAnsi="Times New Roman" w:cs="Times New Roman"/>
          <w:sz w:val="24"/>
          <w:szCs w:val="24"/>
          <w:lang w:eastAsia="lv-LV"/>
        </w:rPr>
      </w:pPr>
    </w:p>
    <w:p w:rsidR="00073E22" w:rsidRPr="00C05C01" w:rsidRDefault="00073E22" w:rsidP="00073E22">
      <w:pPr>
        <w:numPr>
          <w:ilvl w:val="0"/>
          <w:numId w:val="33"/>
        </w:numPr>
        <w:spacing w:after="0" w:line="240" w:lineRule="auto"/>
        <w:contextualSpacing/>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Apstiprināt kopējās būvniecības izmaksas EUR 186 599,15 apmērā, t.sk. būvdarbi</w:t>
      </w:r>
      <w:r w:rsidR="003F6B8F">
        <w:rPr>
          <w:rFonts w:ascii="Times New Roman" w:eastAsia="Calibri" w:hAnsi="Times New Roman" w:cs="Times New Roman"/>
          <w:sz w:val="24"/>
          <w:szCs w:val="24"/>
          <w:lang w:eastAsia="lv-LV"/>
        </w:rPr>
        <w:t xml:space="preserve">em EUR 175 671,70 (t.sk. PVN 21 </w:t>
      </w:r>
      <w:r w:rsidRPr="00C05C01">
        <w:rPr>
          <w:rFonts w:ascii="Times New Roman" w:eastAsia="Calibri" w:hAnsi="Times New Roman" w:cs="Times New Roman"/>
          <w:sz w:val="24"/>
          <w:szCs w:val="24"/>
          <w:lang w:eastAsia="lv-LV"/>
        </w:rPr>
        <w:t>%), būvuzraudzībai EUR 10 702,45 un autoruzraudzībai EUR 225,00 (t.sk. PVN 21%).</w:t>
      </w:r>
    </w:p>
    <w:p w:rsidR="00073E22" w:rsidRPr="00C05C01" w:rsidRDefault="00073E22" w:rsidP="00073E22">
      <w:pPr>
        <w:numPr>
          <w:ilvl w:val="0"/>
          <w:numId w:val="33"/>
        </w:numPr>
        <w:spacing w:after="0" w:line="240" w:lineRule="auto"/>
        <w:contextualSpacing/>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Lūgt Pašvaldību aizņēmuma un galvojuma kontroles un pārraudzības padomi atbalstīt aizņēmumu ņemšanu EUR 186</w:t>
      </w:r>
      <w:r w:rsidR="00AF7977">
        <w:rPr>
          <w:rFonts w:ascii="Times New Roman" w:eastAsia="Calibri" w:hAnsi="Times New Roman" w:cs="Times New Roman"/>
          <w:sz w:val="24"/>
          <w:szCs w:val="24"/>
          <w:lang w:eastAsia="lv-LV"/>
        </w:rPr>
        <w:t> 599,15 apmērā Valsts kasē uz 20</w:t>
      </w:r>
      <w:bookmarkStart w:id="0" w:name="_GoBack"/>
      <w:bookmarkEnd w:id="0"/>
      <w:r w:rsidRPr="00C05C01">
        <w:rPr>
          <w:rFonts w:ascii="Times New Roman" w:eastAsia="Calibri" w:hAnsi="Times New Roman" w:cs="Times New Roman"/>
          <w:sz w:val="24"/>
          <w:szCs w:val="24"/>
          <w:lang w:eastAsia="lv-LV"/>
        </w:rPr>
        <w:t xml:space="preserve"> gadiem ar noteikto procentu likmi un atlikto maksājumu uz 2 gadiem, LEADER programmas projekta  “J. Alunāna parka atjaunošana Madonas novada Kalsnavas pagastā”, </w:t>
      </w:r>
      <w:proofErr w:type="spellStart"/>
      <w:r w:rsidRPr="00C05C01">
        <w:rPr>
          <w:rFonts w:ascii="Times New Roman" w:eastAsia="Calibri" w:hAnsi="Times New Roman" w:cs="Times New Roman"/>
          <w:sz w:val="24"/>
          <w:szCs w:val="24"/>
          <w:lang w:eastAsia="lv-LV"/>
        </w:rPr>
        <w:t>Ident</w:t>
      </w:r>
      <w:proofErr w:type="spellEnd"/>
      <w:r w:rsidRPr="00C05C01">
        <w:rPr>
          <w:rFonts w:ascii="Times New Roman" w:eastAsia="Calibri" w:hAnsi="Times New Roman" w:cs="Times New Roman"/>
          <w:sz w:val="24"/>
          <w:szCs w:val="24"/>
          <w:lang w:eastAsia="lv-LV"/>
        </w:rPr>
        <w:t>. Nr. 16-05-AL23-A019.2201-000007 īstenošanai.</w:t>
      </w:r>
    </w:p>
    <w:p w:rsidR="00073E22" w:rsidRPr="00C05C01" w:rsidRDefault="00073E22" w:rsidP="00073E22">
      <w:pPr>
        <w:numPr>
          <w:ilvl w:val="0"/>
          <w:numId w:val="33"/>
        </w:numPr>
        <w:spacing w:after="0" w:line="240" w:lineRule="auto"/>
        <w:contextualSpacing/>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Aizņēmumu izņemt un apgūt 2018. gadā.</w:t>
      </w:r>
    </w:p>
    <w:p w:rsidR="00073E22" w:rsidRPr="00C05C01" w:rsidRDefault="00073E22" w:rsidP="00073E22">
      <w:pPr>
        <w:numPr>
          <w:ilvl w:val="0"/>
          <w:numId w:val="33"/>
        </w:numPr>
        <w:spacing w:after="0" w:line="240" w:lineRule="auto"/>
        <w:contextualSpacing/>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Aizņēmuma atmaksu garantēt ar Madonas novada pašvaldības budžetu.</w:t>
      </w:r>
    </w:p>
    <w:p w:rsidR="00FD69A1" w:rsidRDefault="00FD69A1" w:rsidP="00E867E3">
      <w:pPr>
        <w:spacing w:after="0" w:line="240" w:lineRule="auto"/>
        <w:jc w:val="both"/>
        <w:rPr>
          <w:rFonts w:ascii="Times New Roman" w:eastAsia="Calibri" w:hAnsi="Times New Roman" w:cs="Times New Roman"/>
          <w:sz w:val="24"/>
          <w:szCs w:val="24"/>
        </w:rPr>
      </w:pPr>
    </w:p>
    <w:p w:rsidR="00735430" w:rsidRDefault="00735430" w:rsidP="00B35309">
      <w:pPr>
        <w:spacing w:after="0" w:line="240" w:lineRule="auto"/>
        <w:jc w:val="both"/>
        <w:rPr>
          <w:rFonts w:ascii="Times New Roman" w:eastAsia="Calibri" w:hAnsi="Times New Roman" w:cs="Times New Roman"/>
          <w:sz w:val="24"/>
          <w:szCs w:val="24"/>
        </w:rPr>
      </w:pPr>
    </w:p>
    <w:p w:rsidR="00EA7C0E" w:rsidRDefault="00EA7C0E"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5"/>
  </w:num>
  <w:num w:numId="6">
    <w:abstractNumId w:val="29"/>
  </w:num>
  <w:num w:numId="7">
    <w:abstractNumId w:val="1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9"/>
  </w:num>
  <w:num w:numId="13">
    <w:abstractNumId w:val="19"/>
  </w:num>
  <w:num w:numId="14">
    <w:abstractNumId w:val="10"/>
  </w:num>
  <w:num w:numId="15">
    <w:abstractNumId w:val="3"/>
  </w:num>
  <w:num w:numId="16">
    <w:abstractNumId w:val="30"/>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7"/>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8"/>
  </w:num>
  <w:num w:numId="29">
    <w:abstractNumId w:val="1"/>
  </w:num>
  <w:num w:numId="30">
    <w:abstractNumId w:val="24"/>
  </w:num>
  <w:num w:numId="31">
    <w:abstractNumId w:val="2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73E22"/>
    <w:rsid w:val="00091838"/>
    <w:rsid w:val="000A450A"/>
    <w:rsid w:val="000E5F08"/>
    <w:rsid w:val="001120B6"/>
    <w:rsid w:val="0011548C"/>
    <w:rsid w:val="00177E77"/>
    <w:rsid w:val="001F3D8B"/>
    <w:rsid w:val="001F530B"/>
    <w:rsid w:val="00203D82"/>
    <w:rsid w:val="002124F8"/>
    <w:rsid w:val="002633DD"/>
    <w:rsid w:val="00265642"/>
    <w:rsid w:val="00272E68"/>
    <w:rsid w:val="00296ECA"/>
    <w:rsid w:val="002B3EDE"/>
    <w:rsid w:val="002E47CB"/>
    <w:rsid w:val="00300237"/>
    <w:rsid w:val="00344AA4"/>
    <w:rsid w:val="0035032E"/>
    <w:rsid w:val="00357EBD"/>
    <w:rsid w:val="00367582"/>
    <w:rsid w:val="003F4AC2"/>
    <w:rsid w:val="003F6B8F"/>
    <w:rsid w:val="00417B21"/>
    <w:rsid w:val="004679CD"/>
    <w:rsid w:val="004912EA"/>
    <w:rsid w:val="004B1E29"/>
    <w:rsid w:val="004E40A5"/>
    <w:rsid w:val="00522848"/>
    <w:rsid w:val="005518C5"/>
    <w:rsid w:val="00554736"/>
    <w:rsid w:val="00571536"/>
    <w:rsid w:val="005742E0"/>
    <w:rsid w:val="00593D7B"/>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45F5"/>
    <w:rsid w:val="007E51F0"/>
    <w:rsid w:val="00820093"/>
    <w:rsid w:val="0082749F"/>
    <w:rsid w:val="00847CAB"/>
    <w:rsid w:val="0087617F"/>
    <w:rsid w:val="00912156"/>
    <w:rsid w:val="00913EE0"/>
    <w:rsid w:val="0092594B"/>
    <w:rsid w:val="0095163D"/>
    <w:rsid w:val="00970547"/>
    <w:rsid w:val="009C41D5"/>
    <w:rsid w:val="009C438F"/>
    <w:rsid w:val="009F644F"/>
    <w:rsid w:val="00A200E3"/>
    <w:rsid w:val="00A31A5D"/>
    <w:rsid w:val="00A465BB"/>
    <w:rsid w:val="00A927AD"/>
    <w:rsid w:val="00AB6078"/>
    <w:rsid w:val="00AF7977"/>
    <w:rsid w:val="00B35309"/>
    <w:rsid w:val="00B41DB1"/>
    <w:rsid w:val="00B729D9"/>
    <w:rsid w:val="00BC3015"/>
    <w:rsid w:val="00BD188E"/>
    <w:rsid w:val="00C05768"/>
    <w:rsid w:val="00C6226E"/>
    <w:rsid w:val="00CA15D5"/>
    <w:rsid w:val="00CD52E7"/>
    <w:rsid w:val="00D049EA"/>
    <w:rsid w:val="00D418A1"/>
    <w:rsid w:val="00D46116"/>
    <w:rsid w:val="00D90426"/>
    <w:rsid w:val="00DC017B"/>
    <w:rsid w:val="00DF6778"/>
    <w:rsid w:val="00E023B0"/>
    <w:rsid w:val="00E21DEF"/>
    <w:rsid w:val="00E57CAB"/>
    <w:rsid w:val="00E867E3"/>
    <w:rsid w:val="00E97F67"/>
    <w:rsid w:val="00EA7C0E"/>
    <w:rsid w:val="00EC1193"/>
    <w:rsid w:val="00EC4996"/>
    <w:rsid w:val="00EF3D51"/>
    <w:rsid w:val="00F36721"/>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E9E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1644</Words>
  <Characters>938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68</cp:revision>
  <cp:lastPrinted>2018-01-08T08:41:00Z</cp:lastPrinted>
  <dcterms:created xsi:type="dcterms:W3CDTF">2015-05-25T08:49:00Z</dcterms:created>
  <dcterms:modified xsi:type="dcterms:W3CDTF">2018-02-28T15:19:00Z</dcterms:modified>
</cp:coreProperties>
</file>